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FA346" w14:textId="4AB0571C" w:rsidR="008E7D82" w:rsidRDefault="008E7D82" w:rsidP="008E7D82">
      <w:pPr>
        <w:jc w:val="center"/>
        <w:rPr>
          <w:rStyle w:val="color15"/>
          <w:rFonts w:ascii="Castellar" w:hAnsi="Castellar"/>
          <w:sz w:val="23"/>
          <w:szCs w:val="23"/>
        </w:rPr>
      </w:pPr>
      <w:r>
        <w:rPr>
          <w:rStyle w:val="color15"/>
          <w:rFonts w:ascii="Castellar" w:hAnsi="Castellar"/>
          <w:sz w:val="23"/>
          <w:szCs w:val="23"/>
        </w:rPr>
        <w:t>Green mining initiative</w:t>
      </w:r>
    </w:p>
    <w:p w14:paraId="131D5D35" w14:textId="77777777" w:rsidR="008E7D82" w:rsidRDefault="008E7D82" w:rsidP="008E7D82">
      <w:pPr>
        <w:jc w:val="both"/>
        <w:rPr>
          <w:rStyle w:val="color15"/>
          <w:rFonts w:ascii="Castellar" w:hAnsi="Castellar"/>
          <w:sz w:val="23"/>
          <w:szCs w:val="23"/>
        </w:rPr>
      </w:pPr>
    </w:p>
    <w:p w14:paraId="13FC9904" w14:textId="77777777" w:rsidR="008E7D82" w:rsidRDefault="008E7D82" w:rsidP="008E7D82">
      <w:pPr>
        <w:jc w:val="both"/>
        <w:rPr>
          <w:rStyle w:val="color15"/>
          <w:rFonts w:ascii="Castellar" w:hAnsi="Castellar"/>
          <w:sz w:val="23"/>
          <w:szCs w:val="23"/>
        </w:rPr>
      </w:pPr>
    </w:p>
    <w:p w14:paraId="3C8D69E2" w14:textId="688D68DB" w:rsidR="00047312" w:rsidRPr="008E7D82" w:rsidRDefault="008E7D82" w:rsidP="008E7D82">
      <w:pPr>
        <w:jc w:val="both"/>
        <w:rPr>
          <w:rFonts w:ascii="Castellar" w:hAnsi="Castellar"/>
        </w:rPr>
      </w:pPr>
      <w:r w:rsidRPr="008E7D82">
        <w:rPr>
          <w:rStyle w:val="color15"/>
          <w:rFonts w:ascii="Castellar" w:hAnsi="Castellar"/>
          <w:sz w:val="23"/>
          <w:szCs w:val="23"/>
        </w:rPr>
        <w:t xml:space="preserve">To maintain </w:t>
      </w:r>
      <w:r w:rsidRPr="008E7D82">
        <w:rPr>
          <w:rStyle w:val="color15"/>
          <w:rFonts w:ascii="Castellar" w:hAnsi="Castellar"/>
          <w:sz w:val="23"/>
          <w:szCs w:val="23"/>
        </w:rPr>
        <w:t>its</w:t>
      </w:r>
      <w:r w:rsidRPr="008E7D82">
        <w:rPr>
          <w:rStyle w:val="color15"/>
          <w:rFonts w:ascii="Castellar" w:hAnsi="Castellar"/>
          <w:sz w:val="23"/>
          <w:szCs w:val="23"/>
        </w:rPr>
        <w:t xml:space="preserve"> international leadership the Canadian mining sector has to be innovative and invest in the development of sustainable mining technologies.  The Canada Mining Innovation Council (CMIC) collaborated with Natural Resources Canada (NRCan) to define the Green Mining Initiative (GMI) and focus its R&amp;D activities on industry needs.  The GMI was launched in 2009 to spur innovation in the mining sector and improve its environmental performance.  The initiative takes a holistic approach looking at the entire mining lifecycle, from design to closure and beyond.  through four innovation and research pillars: Footprint Reduction, Innovation in Waste Management, Mine Closure and Rehabilitation, and Ecosystem Risk </w:t>
      </w:r>
      <w:r w:rsidRPr="008E7D82">
        <w:rPr>
          <w:rStyle w:val="color15"/>
          <w:rFonts w:ascii="Castellar" w:hAnsi="Castellar"/>
          <w:sz w:val="23"/>
          <w:szCs w:val="23"/>
        </w:rPr>
        <w:t>Management.</w:t>
      </w:r>
      <w:r w:rsidRPr="008E7D82">
        <w:rPr>
          <w:rStyle w:val="color15"/>
          <w:rFonts w:ascii="Castellar" w:hAnsi="Castellar"/>
          <w:sz w:val="23"/>
          <w:szCs w:val="23"/>
        </w:rPr>
        <w:t>  Development of a cyanide-free gold leaching process Moreover, to enhance the impact of the initiative and foster innovation across Canada,  Natural Resources Canada has established a number of partnerships and strengthened linkages with key stakeholders, Supported by respective mines Ministers a formal Federal/Provincial/Territorial working group on the GMI ensures a coherent pan-Canadian approach for sustainable mining across Canada.  The GMI also forms an integral part of CMIC’s Sustainable Mining initiative, a program to further engage industry, academia and others on the definition, prioritization and implementation of environmental and safety-related mining research.</w:t>
      </w:r>
    </w:p>
    <w:sectPr w:rsidR="00047312" w:rsidRPr="008E7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D82"/>
    <w:rsid w:val="001D4B9E"/>
    <w:rsid w:val="008E7D82"/>
    <w:rsid w:val="00FB5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E0F11"/>
  <w15:chartTrackingRefBased/>
  <w15:docId w15:val="{F18FF7FC-4F79-4DC8-A3AC-F8D4B06B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15">
    <w:name w:val="color_15"/>
    <w:basedOn w:val="DefaultParagraphFont"/>
    <w:rsid w:val="008E7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Hernandez</dc:creator>
  <cp:keywords/>
  <dc:description/>
  <cp:lastModifiedBy>Mario Hernandez</cp:lastModifiedBy>
  <cp:revision>1</cp:revision>
  <dcterms:created xsi:type="dcterms:W3CDTF">2020-08-31T02:34:00Z</dcterms:created>
  <dcterms:modified xsi:type="dcterms:W3CDTF">2020-08-31T02:36:00Z</dcterms:modified>
</cp:coreProperties>
</file>